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4" w:rsidRPr="009C5312" w:rsidRDefault="004F74B3">
      <w:pPr>
        <w:rPr>
          <w:rFonts w:ascii="黑体" w:eastAsia="黑体" w:hAnsi="黑体" w:cs="方正仿宋_GBK"/>
          <w:sz w:val="32"/>
          <w:szCs w:val="32"/>
        </w:rPr>
      </w:pPr>
      <w:bookmarkStart w:id="0" w:name="_GoBack"/>
      <w:r w:rsidRPr="009C5312">
        <w:rPr>
          <w:rFonts w:ascii="黑体" w:eastAsia="黑体" w:hAnsi="黑体" w:cs="方正仿宋_GBK" w:hint="eastAsia"/>
          <w:sz w:val="32"/>
          <w:szCs w:val="32"/>
        </w:rPr>
        <w:t>附件</w:t>
      </w:r>
    </w:p>
    <w:bookmarkEnd w:id="0"/>
    <w:p w:rsidR="007469B4" w:rsidRDefault="007469B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69B4" w:rsidRDefault="004F74B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年度云南省哲学社会科学教育科学</w:t>
      </w:r>
    </w:p>
    <w:p w:rsidR="007469B4" w:rsidRDefault="004F74B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规划项目课题指南</w:t>
      </w:r>
    </w:p>
    <w:p w:rsidR="007469B4" w:rsidRDefault="007469B4">
      <w:pPr>
        <w:spacing w:line="460" w:lineRule="exact"/>
        <w:jc w:val="center"/>
        <w:rPr>
          <w:rFonts w:ascii="宋体" w:hAnsi="宋体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7469B4">
      <w:pPr>
        <w:spacing w:line="4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7469B4" w:rsidRDefault="004F74B3">
      <w:pPr>
        <w:spacing w:line="460" w:lineRule="exact"/>
        <w:jc w:val="center"/>
        <w:rPr>
          <w:rFonts w:ascii="黑体" w:eastAsia="黑体" w:hAnsi="方正小标宋简体" w:cs="方正小标宋简体"/>
          <w:sz w:val="32"/>
          <w:szCs w:val="32"/>
        </w:rPr>
      </w:pPr>
      <w:r>
        <w:rPr>
          <w:rFonts w:ascii="黑体" w:eastAsia="黑体" w:hAnsi="方正小标宋简体" w:cs="方正小标宋简体" w:hint="eastAsia"/>
          <w:sz w:val="32"/>
          <w:szCs w:val="32"/>
        </w:rPr>
        <w:t>云南省教育科学规划领导小组办公室</w:t>
      </w:r>
    </w:p>
    <w:p w:rsidR="007469B4" w:rsidRDefault="004F74B3">
      <w:pPr>
        <w:spacing w:line="4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7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/>
          <w:sz w:val="32"/>
          <w:szCs w:val="32"/>
        </w:rPr>
        <w:t>月</w:t>
      </w:r>
    </w:p>
    <w:p w:rsidR="007469B4" w:rsidRDefault="007469B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69B4" w:rsidRDefault="004F74B3">
      <w:pPr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申报说明</w:t>
      </w:r>
    </w:p>
    <w:p w:rsidR="007469B4" w:rsidRDefault="004F74B3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一、申报云南省哲学社会科学教育科学规划项目的指导思想是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贯彻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落实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党的十八大和十八届三中、四中、五中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、六中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会精神，高举中国特色社会主义伟大旗帜，以邓小平理论、“三个代表”重要思想、科学发展观为指导，深入贯彻习近平总书记系列重要讲话和考察云南重要讲话精神，以《国家中长期教育改革和发展规划纲要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2010~2020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）》和《云南省中长期教育改革和发展规划纲要（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2010~2020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）》的重大理论和现实问题为主攻方向，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践行五大发展理念，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积极推动学科体系、学术观点、科研方法创新，发挥省哲学社会科学教育科学规划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的示范引领作用，推动教育科学研究为教育事业发展服务、为建设人力资源强省服务。</w:t>
      </w:r>
    </w:p>
    <w:p w:rsidR="007469B4" w:rsidRDefault="004F74B3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二、本年度省哲学社会科学教育科学规划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面向全省各级各类学校及教育部门工作者。申请人需具有副高级及以上专业技术职称（职务），或者具有博士学位。不具有副高级及以上专业技术职称（职务）或者博士学位的，且年龄符合条件的可以申请青年项目，但必须有两名具有正高级专业技术职称（职务）的同行专家书面推荐。青年项目申请人和项目组成员的年龄均不超过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周岁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197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日后出生）。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组成员或推荐人须征得本人同意并签字确认，否则视为违规申报。全日制在读研究生不能申请，具备申报条件的在职博士生（博士后）从所在工作单位申请。</w:t>
      </w:r>
    </w:p>
    <w:p w:rsidR="007469B4" w:rsidRDefault="004F74B3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三、项目申请人所在单位须符合以下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条件：在相关领域具有较雄厚的学术资源和研究实力；设有科研管理职能部门；能够提供开展研究的必要条件并承诺信誉保证。</w:t>
      </w:r>
    </w:p>
    <w:p w:rsidR="007469B4" w:rsidRDefault="004F74B3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申请人可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在“课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题指南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范围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选择不同的研究角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度、方法和侧重点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对课题名称进行适当修改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申报，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鼓励申请人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根据研究兴趣和学术积累自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选选题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申报。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鼓励开展反映云南省教育发展需要和趋势的前瞻性、创新性项目研究，不支持以编译著作、编写教材、丛书和工具书为直接目的的项目研究。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名称的表述应科学、严谨、规范、简明，一般不加副标题。没有明确研究对象和问题指向的申请不予受理和立项。</w:t>
      </w:r>
    </w:p>
    <w:p w:rsidR="007469B4" w:rsidRDefault="004F74B3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五、本年度云南省哲学社会科学教育科学规划项目设立重点、一般和青年三个类别。资助额度为重点项目每项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万元，一般项目每项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万元，青年项目每项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万元。申请人要根据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《云南省哲学社会科学规划课题管理办法》的要求，确定申报项目类别，并根据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《云南省省级部门课题经费管理办法（云财行【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2016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】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131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）》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编制合理科学的经费预算。</w:t>
      </w:r>
    </w:p>
    <w:p w:rsidR="007469B4" w:rsidRDefault="004F74B3">
      <w:pPr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六、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为避免一题多报、交叉申请和重复立项，确保申请人有足够时间和精力从事课题研究，特对项目申请作如下限定：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项目申请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人只能申报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个课题，且不能作为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组成员参加其他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申报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；项目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组成员同年度最多参与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的申报；在研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国家社科项目、全国教育科学规划课题、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省哲学社会科学规划各类项目、省教育科学规划课题负责人，不能申报新的项目（结项证书标注日期在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日前的可以申请）；不得以已出版内容基本相同的研究成果申请本项目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；不得以已获得同级别及以上项目立项的相同选题申报本次项目。有上述情形之一的，视为违规申报。</w:t>
      </w:r>
    </w:p>
    <w:p w:rsidR="007469B4" w:rsidRDefault="004F74B3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七、云南省哲学社会科学教育科学规划项目的完成时限一般为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（重点项目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年，其他项目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。项目立项后必须按规定时限完成研究并申请结项，无正当理由逾期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未结项的，项目作终止研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究或撤项处理。</w:t>
      </w:r>
    </w:p>
    <w:p w:rsidR="007469B4" w:rsidRDefault="004F74B3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八、本年度云南省哲学社会科学教育科学规划项目采取网上申报方式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，申报系统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网址为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61.166.157.19:60080/EDURF/door.html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。申请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人需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在规定的时限内，登录该系统进行申报。申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请人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要如实填写材料，并保证没有知识产权争议。凡存在弄虚作假、抄袭剽窃等学术不端行为的，一经发现查实，取消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年申报资格并进行通报。</w:t>
      </w:r>
    </w:p>
    <w:p w:rsidR="007469B4" w:rsidRDefault="004F74B3">
      <w:pPr>
        <w:adjustRightInd w:val="0"/>
        <w:snapToGrid w:val="0"/>
        <w:spacing w:line="52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九、各州市教育科学规划办负责本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州市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中小学、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幼儿园及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中职学校的项目申报，各高等学校及省属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中等职业学校、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中小学幼儿园教育科研管理部门负责本单位的项目申报，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我办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不受理个人申报。各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教育科研管理部门要加强对申报工作的组织和指导，严格审核申报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资格、前期研究成果的真实性、课题组的研究实力和必备条件等，签署明确意见。</w:t>
      </w:r>
    </w:p>
    <w:p w:rsidR="007469B4" w:rsidRDefault="004F74B3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十、报送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纸质材料包括：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经审查合格的《云南省哲学社会科学教育科学规划项目申请书》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一式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份原件，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份复印件）、《论证活页》一式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份；申报项目汇总清单纸质版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份，加盖科研管理部门公章。</w:t>
      </w:r>
    </w:p>
    <w:p w:rsidR="007469B4" w:rsidRDefault="004F74B3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十一、申报时间为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时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申报人将不能提交和修改申报材料；各级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教育科研管理部门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完成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、本州市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申报材料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在线审核确认。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纸质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材料报送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截止时间为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日（以当地邮戳为准）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。逾期不予受理。联系人：朱启涛、陈顺，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电话：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0871-65026046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，邮政编码：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650223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，电子邮箱：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ynsghbsb@163.com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，邮寄地址：昆明市学府路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号省教育科学规划办（省教育厅大楼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1011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室）。</w:t>
      </w:r>
    </w:p>
    <w:p w:rsidR="007469B4" w:rsidRDefault="007469B4"/>
    <w:p w:rsidR="007469B4" w:rsidRDefault="007469B4"/>
    <w:p w:rsidR="007469B4" w:rsidRDefault="007469B4"/>
    <w:p w:rsidR="007469B4" w:rsidRDefault="004F74B3">
      <w:pPr>
        <w:tabs>
          <w:tab w:val="left" w:pos="6030"/>
        </w:tabs>
        <w:ind w:right="675"/>
        <w:jc w:val="center"/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lastRenderedPageBreak/>
        <w:t>课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题指南</w:t>
      </w:r>
    </w:p>
    <w:p w:rsidR="007469B4" w:rsidRDefault="007469B4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云南省教育现代化目标任务及推进路径研究（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云南省学龄人口变动和学校布局调整预测研究（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云南省政府公共教育服务方式创新研究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高校思想政治理论课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实效性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青少年生态文明意识教育路径研究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学校德育与课程融合的理论与实践研究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普惠性幼儿园评估标准与认证研究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云南义务教育质量监测体系建设研究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云南普通高中学业水平考试评价的理论与实践研究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云南高职教育考试评价体系建设研究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云南本科院校应用型创新人才培养研究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云南沿边高等职业教育特色建设研究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云南本科院校专业课程建设与区域产业融合性研究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云南高等教育推进“双一流”建设研究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省院省校开展协调创新、科研创新及产学研开发合作机制研究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云南特殊教育医教结合课程体系建设研究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学前教育加强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优秀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传统中华文化教育研究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云南小学“全科教师”、初中“一专多能”教师培养模式研究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教育信息化在边疆农村地区中小学的应用研究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云南少数民族优秀传统生态文明观的德育渗透研究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集中连片特困地区留守儿童教育问题研究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云南推进民族地区双语教育路径研究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高职院校内部治理结构与运行机制创新研究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云南高校毕业生“走出去”就业状况研究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云南高校推进创新创业教育的路径研究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政府购买民办教育服务的政策和路径研究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云南高校优化债务对策研究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随迁子女入学保障机制和参加高考对策研究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新高考背景下的普通高中教育质量提升研究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学校依法治校的法律法规及制度体系建设研究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云南教育科研综合改革实验区教育现状与问题跟踪研究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云南创建区域教育高级别人文交流机制建设研究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学校“自我评估”和教育行政部门“随机抽评”复合性评估体系建设研究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“双导师制”在卓越教师培养中的实践研究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“互联网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教育”背景下城市优质教学资源与乡村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共享的有效途径研究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基于学生发展核心素质和学科核心素养的校本课程开发研究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云南中小学校体育工作示范校建设研究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云南中小学校美育综合改革研究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预防校园欺凌和校园暴力研究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创新创业教育服务区域经济和产业转型升级的机制研究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义务教育课程实施情况监测研究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教育大数据在教育教学管理决策中的应用研究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县（市、区）、乡（镇）、村三级农民职业教育培训网络建设研究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教育供给侧改革视域下教育精准扶贫战略研究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中外合作办学的监管与评价研究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提升高校成果转移转化能力研究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学生和教师心理健康现状监测与心理辅导介入机制研究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中小学校消除大班额实证研究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49.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硕士专业学位研究生教育综合改革研究</w:t>
      </w:r>
    </w:p>
    <w:p w:rsidR="007469B4" w:rsidRDefault="004F74B3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50.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博士研究生培养机制研究</w:t>
      </w:r>
    </w:p>
    <w:p w:rsidR="007469B4" w:rsidRDefault="007469B4">
      <w:pPr>
        <w:tabs>
          <w:tab w:val="left" w:pos="6030"/>
        </w:tabs>
        <w:ind w:right="675"/>
        <w:rPr>
          <w:rFonts w:ascii="方正仿宋_GBK" w:eastAsia="方正仿宋_GBK" w:hAnsi="方正仿宋_GBK" w:cs="方正仿宋_GBK"/>
          <w:sz w:val="32"/>
          <w:szCs w:val="32"/>
        </w:rPr>
      </w:pPr>
    </w:p>
    <w:sectPr w:rsidR="007469B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B3" w:rsidRDefault="004F74B3">
      <w:r>
        <w:separator/>
      </w:r>
    </w:p>
  </w:endnote>
  <w:endnote w:type="continuationSeparator" w:id="0">
    <w:p w:rsidR="004F74B3" w:rsidRDefault="004F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B4" w:rsidRDefault="004F74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9B4" w:rsidRDefault="004F74B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C531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469B4" w:rsidRDefault="004F74B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C531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B3" w:rsidRDefault="004F74B3">
      <w:r>
        <w:separator/>
      </w:r>
    </w:p>
  </w:footnote>
  <w:footnote w:type="continuationSeparator" w:id="0">
    <w:p w:rsidR="004F74B3" w:rsidRDefault="004F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B4" w:rsidRDefault="007469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6E"/>
    <w:rsid w:val="004F74B3"/>
    <w:rsid w:val="0050266E"/>
    <w:rsid w:val="007469B4"/>
    <w:rsid w:val="009C5312"/>
    <w:rsid w:val="00C05EED"/>
    <w:rsid w:val="01475A08"/>
    <w:rsid w:val="01F45482"/>
    <w:rsid w:val="04F10A21"/>
    <w:rsid w:val="05F93D81"/>
    <w:rsid w:val="07BF0164"/>
    <w:rsid w:val="090C3962"/>
    <w:rsid w:val="0BE025A6"/>
    <w:rsid w:val="0D4D6B81"/>
    <w:rsid w:val="0EF47FC4"/>
    <w:rsid w:val="0FA62768"/>
    <w:rsid w:val="119162E3"/>
    <w:rsid w:val="18BE7F5C"/>
    <w:rsid w:val="19344164"/>
    <w:rsid w:val="1F2129F5"/>
    <w:rsid w:val="26DA2D56"/>
    <w:rsid w:val="27D10D31"/>
    <w:rsid w:val="27F77081"/>
    <w:rsid w:val="302B08A7"/>
    <w:rsid w:val="31116CA1"/>
    <w:rsid w:val="33116BCF"/>
    <w:rsid w:val="331D1B8C"/>
    <w:rsid w:val="365A4527"/>
    <w:rsid w:val="3BBC5D28"/>
    <w:rsid w:val="3D373B24"/>
    <w:rsid w:val="3DE71484"/>
    <w:rsid w:val="3EBA6020"/>
    <w:rsid w:val="4035674A"/>
    <w:rsid w:val="41F0300E"/>
    <w:rsid w:val="420349A7"/>
    <w:rsid w:val="477A3B4B"/>
    <w:rsid w:val="505C3B14"/>
    <w:rsid w:val="520C7D6F"/>
    <w:rsid w:val="54674084"/>
    <w:rsid w:val="56435DD3"/>
    <w:rsid w:val="62101AC8"/>
    <w:rsid w:val="65167D68"/>
    <w:rsid w:val="66D665AA"/>
    <w:rsid w:val="6A98000D"/>
    <w:rsid w:val="6CC67D58"/>
    <w:rsid w:val="6E753CBD"/>
    <w:rsid w:val="709F5D42"/>
    <w:rsid w:val="76F1491C"/>
    <w:rsid w:val="7B7D4C49"/>
    <w:rsid w:val="7C5A414B"/>
    <w:rsid w:val="7C716A38"/>
    <w:rsid w:val="7D0E3441"/>
    <w:rsid w:val="7E3165D2"/>
    <w:rsid w:val="7F7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2</cp:revision>
  <dcterms:created xsi:type="dcterms:W3CDTF">2016-06-13T06:46:00Z</dcterms:created>
  <dcterms:modified xsi:type="dcterms:W3CDTF">2017-05-24T08:50:00Z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